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6" w:rsidRPr="008B7C1E" w:rsidRDefault="00883AA6" w:rsidP="00883AA6"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8B7C1E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烟台市级公共服务事项中的</w:t>
      </w:r>
      <w:r w:rsidRPr="008B7C1E">
        <w:rPr>
          <w:rFonts w:ascii="方正小标宋简体" w:eastAsia="方正小标宋简体"/>
          <w:color w:val="000000"/>
          <w:kern w:val="0"/>
          <w:sz w:val="44"/>
          <w:szCs w:val="44"/>
        </w:rPr>
        <w:t>“</w:t>
      </w:r>
      <w:r w:rsidRPr="008B7C1E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一次办好</w:t>
      </w:r>
      <w:r w:rsidRPr="008B7C1E">
        <w:rPr>
          <w:rFonts w:ascii="方正小标宋简体" w:eastAsia="方正小标宋简体"/>
          <w:color w:val="000000"/>
          <w:kern w:val="0"/>
          <w:sz w:val="44"/>
          <w:szCs w:val="44"/>
        </w:rPr>
        <w:t>”</w:t>
      </w:r>
      <w:r w:rsidRPr="008B7C1E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事项清单</w:t>
      </w:r>
    </w:p>
    <w:p w:rsidR="00883AA6" w:rsidRPr="00EB0E1C" w:rsidRDefault="00883AA6" w:rsidP="00883AA6">
      <w:pPr>
        <w:widowControl/>
        <w:jc w:val="center"/>
        <w:rPr>
          <w:rFonts w:ascii="楷体_GB2312" w:eastAsia="楷体_GB2312" w:hAnsi="宋体" w:cs="宋体"/>
          <w:color w:val="000000"/>
          <w:kern w:val="0"/>
          <w:sz w:val="36"/>
          <w:szCs w:val="36"/>
        </w:rPr>
      </w:pPr>
      <w:r w:rsidRPr="00EB0E1C">
        <w:rPr>
          <w:rFonts w:ascii="楷体_GB2312" w:eastAsia="楷体_GB2312" w:hAnsi="宋体" w:cs="宋体" w:hint="eastAsia"/>
          <w:color w:val="000000"/>
          <w:kern w:val="0"/>
          <w:sz w:val="36"/>
          <w:szCs w:val="36"/>
        </w:rPr>
        <w:t>市科协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176"/>
        <w:gridCol w:w="923"/>
        <w:gridCol w:w="927"/>
        <w:gridCol w:w="1176"/>
        <w:gridCol w:w="808"/>
        <w:gridCol w:w="564"/>
        <w:gridCol w:w="1046"/>
        <w:gridCol w:w="1434"/>
        <w:gridCol w:w="944"/>
        <w:gridCol w:w="944"/>
        <w:gridCol w:w="944"/>
        <w:gridCol w:w="944"/>
        <w:gridCol w:w="944"/>
        <w:gridCol w:w="944"/>
      </w:tblGrid>
      <w:tr w:rsidR="00883AA6" w:rsidRPr="003D5BC6" w:rsidTr="00A02E4F">
        <w:trPr>
          <w:trHeight w:val="840"/>
          <w:jc w:val="center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办理项名称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对应的公共服务事项子项</w:t>
            </w:r>
          </w:p>
        </w:tc>
        <w:tc>
          <w:tcPr>
            <w:tcW w:w="595" w:type="pct"/>
            <w:gridSpan w:val="2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对应的公共服务事项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服务对象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环节和流程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申请材料及数量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承诺完成</w:t>
            </w:r>
          </w:p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时限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办理成本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是否为全程</w:t>
            </w:r>
          </w:p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proofErr w:type="gramStart"/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网办事</w:t>
            </w:r>
            <w:proofErr w:type="gramEnd"/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是否为</w:t>
            </w:r>
          </w:p>
          <w:p w:rsidR="00883AA6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零跑腿</w:t>
            </w:r>
          </w:p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是否为</w:t>
            </w:r>
          </w:p>
          <w:p w:rsidR="00883AA6" w:rsidRPr="005801F3" w:rsidRDefault="00883AA6" w:rsidP="00A02E4F">
            <w:pPr>
              <w:widowControl/>
              <w:jc w:val="center"/>
              <w:rPr>
                <w:rFonts w:ascii="黑体" w:eastAsia="黑体" w:hAnsi="黑体" w:hint="eastAsia"/>
                <w:color w:val="000000"/>
                <w:spacing w:val="-20"/>
                <w:kern w:val="0"/>
                <w:sz w:val="24"/>
              </w:rPr>
            </w:pPr>
            <w:r w:rsidRPr="005801F3">
              <w:rPr>
                <w:rFonts w:ascii="黑体" w:eastAsia="黑体" w:hAnsi="黑体"/>
                <w:color w:val="000000"/>
                <w:spacing w:val="-20"/>
                <w:kern w:val="0"/>
                <w:sz w:val="24"/>
              </w:rPr>
              <w:t>“</w:t>
            </w:r>
            <w:r w:rsidRPr="005801F3">
              <w:rPr>
                <w:rFonts w:ascii="黑体" w:eastAsia="黑体" w:hAnsi="黑体" w:hint="eastAsia"/>
                <w:color w:val="000000"/>
                <w:spacing w:val="-20"/>
                <w:kern w:val="0"/>
                <w:sz w:val="24"/>
              </w:rPr>
              <w:t>全市通办</w:t>
            </w:r>
            <w:r w:rsidRPr="005801F3">
              <w:rPr>
                <w:rFonts w:ascii="黑体" w:eastAsia="黑体" w:hAnsi="黑体"/>
                <w:color w:val="000000"/>
                <w:spacing w:val="-20"/>
                <w:kern w:val="0"/>
                <w:sz w:val="24"/>
              </w:rPr>
              <w:t>”</w:t>
            </w:r>
          </w:p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883AA6" w:rsidRPr="003D5BC6" w:rsidTr="00A02E4F">
        <w:trPr>
          <w:trHeight w:val="312"/>
          <w:jc w:val="center"/>
        </w:trPr>
        <w:tc>
          <w:tcPr>
            <w:tcW w:w="153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679" w:type="pct"/>
            <w:gridSpan w:val="2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1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883AA6" w:rsidRPr="003D5BC6" w:rsidTr="00A02E4F">
        <w:trPr>
          <w:trHeight w:val="330"/>
          <w:jc w:val="center"/>
        </w:trPr>
        <w:tc>
          <w:tcPr>
            <w:tcW w:w="153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83AA6" w:rsidRPr="003D5BC6" w:rsidRDefault="00883AA6" w:rsidP="00A02E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3D5BC6">
              <w:rPr>
                <w:rFonts w:ascii="黑体" w:eastAsia="黑体" w:hAnsi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1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883AA6" w:rsidRPr="005801F3" w:rsidTr="00A02E4F">
        <w:trPr>
          <w:trHeight w:val="312"/>
          <w:jc w:val="center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市科协</w:t>
            </w:r>
          </w:p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信息公开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883AA6" w:rsidRDefault="00883AA6" w:rsidP="00A02E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市科协</w:t>
            </w:r>
          </w:p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信息公开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1.</w:t>
            </w:r>
            <w:r w:rsidRPr="00580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；</w:t>
            </w:r>
          </w:p>
          <w:p w:rsidR="00883AA6" w:rsidRDefault="00883AA6" w:rsidP="00A02E4F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2.</w:t>
            </w:r>
            <w:r w:rsidRPr="00580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受理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；</w:t>
            </w:r>
          </w:p>
          <w:p w:rsidR="00883AA6" w:rsidRPr="005801F3" w:rsidRDefault="00883AA6" w:rsidP="00A02E4F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3.</w:t>
            </w:r>
            <w:r w:rsidRPr="00580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反馈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83AA6" w:rsidRDefault="00883AA6" w:rsidP="00A02E4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1.申请表1份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83AA6" w:rsidRPr="005801F3" w:rsidRDefault="00883AA6" w:rsidP="00A02E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2.有效身份证件或证明文件1份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83AA6" w:rsidRPr="005801F3" w:rsidRDefault="00883AA6" w:rsidP="00A02E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801F3">
              <w:rPr>
                <w:rFonts w:ascii="仿宋_GB2312"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83AA6" w:rsidRPr="003D5BC6" w:rsidTr="00A02E4F">
        <w:trPr>
          <w:trHeight w:val="3128"/>
          <w:jc w:val="center"/>
        </w:trPr>
        <w:tc>
          <w:tcPr>
            <w:tcW w:w="153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2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" w:type="pct"/>
            <w:vMerge/>
            <w:vAlign w:val="center"/>
          </w:tcPr>
          <w:p w:rsidR="00883AA6" w:rsidRPr="003D5BC6" w:rsidRDefault="00883AA6" w:rsidP="00A02E4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0D7BD6" w:rsidRDefault="00883AA6">
      <w:r>
        <w:br w:type="page"/>
      </w:r>
    </w:p>
    <w:sectPr w:rsidR="000D7BD6" w:rsidSect="00883A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AA6"/>
    <w:rsid w:val="000D7BD6"/>
    <w:rsid w:val="0088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2018-07-27T06:48:00Z</dcterms:created>
  <dcterms:modified xsi:type="dcterms:W3CDTF">2018-07-27T06:48:00Z</dcterms:modified>
</cp:coreProperties>
</file>